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D7B10" w:rsidRDefault="005D7B10" w:rsidP="005D7B1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DDC4F5" wp14:editId="0ED9A4B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4E903B9F" wp14:editId="0E4C1F6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3233D3" w:rsidRPr="00005B94" w:rsidRDefault="003233D3" w:rsidP="003233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05B94">
        <w:rPr>
          <w:rFonts w:ascii="Times New Roman" w:eastAsia="Calibri" w:hAnsi="Times New Roman" w:cs="Times New Roman"/>
          <w:b/>
          <w:sz w:val="26"/>
          <w:szCs w:val="26"/>
          <w:lang w:val="uk-UA"/>
        </w:rPr>
        <w:t>До якого контролюючого органу в період дії воєнного стану звертатись платнику, який перебуває на обліку в районі, розташованому в зоні проведення бойових дій, з метою анулювання реєстрації платника ПДВ?</w:t>
      </w:r>
    </w:p>
    <w:p w:rsidR="003233D3" w:rsidRPr="00005B94" w:rsidRDefault="003233D3" w:rsidP="003233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233D3" w:rsidRPr="00005B94" w:rsidRDefault="003233D3" w:rsidP="00005B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005B94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Порядок анулювання реєстрації платника ПДВ регулюється ст. 184 Податкового кодексу України (далі – ПКУ) та регламентується </w:t>
      </w:r>
      <w:proofErr w:type="spellStart"/>
      <w:r w:rsidRPr="00005B94">
        <w:rPr>
          <w:rFonts w:ascii="Times New Roman" w:eastAsia="Calibri" w:hAnsi="Times New Roman" w:cs="Times New Roman"/>
          <w:sz w:val="26"/>
          <w:szCs w:val="26"/>
          <w:lang w:val="uk-UA"/>
        </w:rPr>
        <w:t>розд</w:t>
      </w:r>
      <w:proofErr w:type="spellEnd"/>
      <w:r w:rsidRPr="00005B94">
        <w:rPr>
          <w:rFonts w:ascii="Times New Roman" w:eastAsia="Calibri" w:hAnsi="Times New Roman" w:cs="Times New Roman"/>
          <w:sz w:val="26"/>
          <w:szCs w:val="26"/>
          <w:lang w:val="uk-UA"/>
        </w:rPr>
        <w:t>. V Положення про реєстрацію платників податку на додану вартість, затвердженого наказом Міністерства фінансів України від 14.11.2014 № 1130, зареєстрованим у Міністерстві юстиції України 17.11.2014 за № 1456/26233 (далі – Положення № 1130).</w:t>
      </w:r>
    </w:p>
    <w:p w:rsidR="003233D3" w:rsidRPr="00005B94" w:rsidRDefault="003233D3" w:rsidP="00005B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005B94">
        <w:rPr>
          <w:rFonts w:ascii="Times New Roman" w:eastAsia="Calibri" w:hAnsi="Times New Roman" w:cs="Times New Roman"/>
          <w:sz w:val="26"/>
          <w:szCs w:val="26"/>
          <w:lang w:val="uk-UA"/>
        </w:rPr>
        <w:t>Відповідно до п. 184.3 ст. 184 ПКУ контролюючий орган анулює реєстрацію особи як платника ПДВ, який подав заяву про анулювання реєстрації, якщо встановить,</w:t>
      </w:r>
      <w:r w:rsidR="002F0B53" w:rsidRPr="002F0B5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 w:rsidRPr="00005B94">
        <w:rPr>
          <w:rFonts w:ascii="Times New Roman" w:eastAsia="Calibri" w:hAnsi="Times New Roman" w:cs="Times New Roman"/>
          <w:sz w:val="26"/>
          <w:szCs w:val="26"/>
          <w:lang w:val="uk-UA"/>
        </w:rPr>
        <w:t>що він відповідає вимогам п. 184.1 ст. 184 ПКУ.</w:t>
      </w:r>
    </w:p>
    <w:p w:rsidR="003233D3" w:rsidRPr="00005B94" w:rsidRDefault="003233D3" w:rsidP="00005B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005B94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Згідно з п. 5.3 </w:t>
      </w:r>
      <w:proofErr w:type="spellStart"/>
      <w:r w:rsidRPr="00005B94">
        <w:rPr>
          <w:rFonts w:ascii="Times New Roman" w:eastAsia="Calibri" w:hAnsi="Times New Roman" w:cs="Times New Roman"/>
          <w:sz w:val="26"/>
          <w:szCs w:val="26"/>
          <w:lang w:val="uk-UA"/>
        </w:rPr>
        <w:t>розд</w:t>
      </w:r>
      <w:proofErr w:type="spellEnd"/>
      <w:r w:rsidRPr="00005B94">
        <w:rPr>
          <w:rFonts w:ascii="Times New Roman" w:eastAsia="Calibri" w:hAnsi="Times New Roman" w:cs="Times New Roman"/>
          <w:sz w:val="26"/>
          <w:szCs w:val="26"/>
          <w:lang w:val="uk-UA"/>
        </w:rPr>
        <w:t>. V Положення № 1130 для анулювання реєстрації платник ПДВ подає до контролюючого органу за місцем перебування на обліку заяву про анулювання реєстрації платника ПДВ за формою № 3-ПДВ (додаток 3 до Положення № 1130). Таку заяву платники ПДВ можуть подати засобами електронного зв’язку в електронній формі з дотриманням вимог Законів України від 22 травня 2003 року № 851-IV «Про електронні документи та електронний документообіг» та від 05 жовтня 2017 року № 2155-VIII «Про електронні довірчі послуги».</w:t>
      </w:r>
    </w:p>
    <w:p w:rsidR="002F0B53" w:rsidRPr="002F0B53" w:rsidRDefault="003233D3" w:rsidP="00005B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005B94">
        <w:rPr>
          <w:rFonts w:ascii="Times New Roman" w:eastAsia="Calibri" w:hAnsi="Times New Roman" w:cs="Times New Roman"/>
          <w:sz w:val="26"/>
          <w:szCs w:val="26"/>
          <w:lang w:val="uk-UA"/>
        </w:rPr>
        <w:t>В умовах дії правового режиму воєнного стану територіальні органи ДПС, що розташовані в зоні проведення бойових дій, не можуть здійснювати свої повноваження, визначені ПКУ, в тому числі повноваження щодо реєстрації/анулювання реєстрації платників ПДВ.</w:t>
      </w:r>
    </w:p>
    <w:p w:rsidR="002F0B53" w:rsidRDefault="003233D3" w:rsidP="00005B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005B94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З метою забезпечення безперебійної роботи територіальних органів ДПС у період воєнного стану в Україні повноваження територіальних органів ДПС, у роботі яких встановлено простій, закріплені за іншими територіальними органами. </w:t>
      </w:r>
      <w:r w:rsidRPr="00005B94">
        <w:rPr>
          <w:rFonts w:ascii="Times New Roman" w:eastAsia="Calibri" w:hAnsi="Times New Roman" w:cs="Times New Roman"/>
          <w:sz w:val="26"/>
          <w:szCs w:val="26"/>
          <w:lang w:val="uk-UA"/>
        </w:rPr>
        <w:br/>
        <w:t>     </w:t>
      </w:r>
      <w:r w:rsidRPr="00005B94">
        <w:rPr>
          <w:rFonts w:ascii="Times New Roman" w:eastAsia="Calibri" w:hAnsi="Times New Roman" w:cs="Times New Roman"/>
          <w:sz w:val="26"/>
          <w:szCs w:val="26"/>
        </w:rPr>
        <w:tab/>
      </w:r>
      <w:r w:rsidRPr="00005B94">
        <w:rPr>
          <w:rFonts w:ascii="Times New Roman" w:eastAsia="Calibri" w:hAnsi="Times New Roman" w:cs="Times New Roman"/>
          <w:sz w:val="26"/>
          <w:szCs w:val="26"/>
          <w:lang w:val="uk-UA"/>
        </w:rPr>
        <w:t>Виходячи із зазначеного, суб’єкт господарювання, який перебуває на обліку в районі, розташованому в зоні бойових дій, з метою анулювання своєї реєстрації як платника ПДВ може подати заяву про анулювання реєстрації за формою № 3-ПДВ засобами електронного зв’язку в електронній формі.</w:t>
      </w:r>
    </w:p>
    <w:p w:rsidR="002F0B53" w:rsidRPr="002F0B53" w:rsidRDefault="003233D3" w:rsidP="00005B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05B94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При цьому платник у </w:t>
      </w:r>
      <w:proofErr w:type="spellStart"/>
      <w:r w:rsidRPr="00005B94">
        <w:rPr>
          <w:rFonts w:ascii="Times New Roman" w:eastAsia="Calibri" w:hAnsi="Times New Roman" w:cs="Times New Roman"/>
          <w:sz w:val="26"/>
          <w:szCs w:val="26"/>
          <w:lang w:val="uk-UA"/>
        </w:rPr>
        <w:t>розд</w:t>
      </w:r>
      <w:proofErr w:type="spellEnd"/>
      <w:r w:rsidRPr="00005B94">
        <w:rPr>
          <w:rFonts w:ascii="Times New Roman" w:eastAsia="Calibri" w:hAnsi="Times New Roman" w:cs="Times New Roman"/>
          <w:sz w:val="26"/>
          <w:szCs w:val="26"/>
          <w:lang w:val="uk-UA"/>
        </w:rPr>
        <w:t>. 1 заяви за формою № 3-ПДВ зазначає найменування контролюючого органу, в якому він перебуває на обліку.</w:t>
      </w:r>
    </w:p>
    <w:p w:rsidR="00464180" w:rsidRPr="00005B94" w:rsidRDefault="003233D3" w:rsidP="00005B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005B94">
        <w:rPr>
          <w:rFonts w:ascii="Times New Roman" w:eastAsia="Calibri" w:hAnsi="Times New Roman" w:cs="Times New Roman"/>
          <w:sz w:val="26"/>
          <w:szCs w:val="26"/>
          <w:lang w:val="uk-UA"/>
        </w:rPr>
        <w:t>Заяву розглядатиме територіальний орган ДПС, за яким закріплено виконання повноважень щодо реєстрації/анулювання реєстрації платників ПДВ територіального органу ДПС, у роботі якого встановлено простій.</w:t>
      </w:r>
    </w:p>
    <w:p w:rsidR="005D7B10" w:rsidRPr="00005B94" w:rsidRDefault="00484359" w:rsidP="00005B94">
      <w:pPr>
        <w:ind w:firstLine="567"/>
        <w:rPr>
          <w:rFonts w:ascii="Times New Roman" w:eastAsia="Calibri" w:hAnsi="Times New Roman" w:cs="Times New Roman"/>
          <w:sz w:val="26"/>
          <w:szCs w:val="26"/>
        </w:rPr>
      </w:pPr>
      <w:r w:rsidRPr="00005B94">
        <w:rPr>
          <w:rFonts w:ascii="Times New Roman" w:eastAsia="Calibri" w:hAnsi="Times New Roman" w:cs="Times New Roman"/>
          <w:sz w:val="26"/>
          <w:szCs w:val="26"/>
        </w:rPr>
        <w:t xml:space="preserve">За </w:t>
      </w:r>
      <w:proofErr w:type="spellStart"/>
      <w:r w:rsidRPr="00005B94">
        <w:rPr>
          <w:rFonts w:ascii="Times New Roman" w:eastAsia="Calibri" w:hAnsi="Times New Roman" w:cs="Times New Roman"/>
          <w:sz w:val="26"/>
          <w:szCs w:val="26"/>
        </w:rPr>
        <w:t>інформацією</w:t>
      </w:r>
      <w:proofErr w:type="spellEnd"/>
      <w:r w:rsidRPr="00005B9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005B94">
        <w:rPr>
          <w:rFonts w:ascii="Times New Roman" w:eastAsia="Calibri" w:hAnsi="Times New Roman" w:cs="Times New Roman"/>
          <w:sz w:val="26"/>
          <w:szCs w:val="26"/>
        </w:rPr>
        <w:t>загальнодоступного</w:t>
      </w:r>
      <w:proofErr w:type="spellEnd"/>
      <w:r w:rsidRPr="00005B9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005B94">
        <w:rPr>
          <w:rFonts w:ascii="Times New Roman" w:eastAsia="Calibri" w:hAnsi="Times New Roman" w:cs="Times New Roman"/>
          <w:sz w:val="26"/>
          <w:szCs w:val="26"/>
        </w:rPr>
        <w:t>інформаційно-довідкового</w:t>
      </w:r>
      <w:proofErr w:type="spellEnd"/>
      <w:r w:rsidRPr="00005B94">
        <w:rPr>
          <w:rFonts w:ascii="Times New Roman" w:eastAsia="Calibri" w:hAnsi="Times New Roman" w:cs="Times New Roman"/>
          <w:sz w:val="26"/>
          <w:szCs w:val="26"/>
        </w:rPr>
        <w:t xml:space="preserve"> ресурсу.</w:t>
      </w:r>
    </w:p>
    <w:p w:rsidR="000B38EE" w:rsidRPr="000841B1" w:rsidRDefault="000B38EE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1AF4" w:rsidRPr="00005B94" w:rsidRDefault="00F61AF4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005B94">
        <w:rPr>
          <w:rFonts w:ascii="Times New Roman" w:hAnsi="Times New Roman" w:cs="Times New Roman"/>
          <w:sz w:val="20"/>
          <w:szCs w:val="20"/>
        </w:rPr>
        <w:t xml:space="preserve">,235                                   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005B94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005B94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005B94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005B94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005B94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005B94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5D7B10" w:rsidRPr="00F61AF4" w:rsidRDefault="00F61AF4" w:rsidP="00F61A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r w:rsidRPr="000841B1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F61AF4">
        <w:rPr>
          <w:rFonts w:ascii="Times New Roman" w:hAnsi="Times New Roman" w:cs="Times New Roman"/>
          <w:sz w:val="20"/>
          <w:szCs w:val="20"/>
        </w:rPr>
        <w:t xml:space="preserve">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5D7B10" w:rsidRPr="00F61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7A9"/>
    <w:rsid w:val="00005B94"/>
    <w:rsid w:val="000841B1"/>
    <w:rsid w:val="000B38EE"/>
    <w:rsid w:val="00285F49"/>
    <w:rsid w:val="002F0B53"/>
    <w:rsid w:val="003177A9"/>
    <w:rsid w:val="003233D3"/>
    <w:rsid w:val="00464180"/>
    <w:rsid w:val="00484359"/>
    <w:rsid w:val="005B0F6C"/>
    <w:rsid w:val="005D7B10"/>
    <w:rsid w:val="0064347E"/>
    <w:rsid w:val="00675CAE"/>
    <w:rsid w:val="00863B3E"/>
    <w:rsid w:val="00887270"/>
    <w:rsid w:val="008A39E0"/>
    <w:rsid w:val="00944C40"/>
    <w:rsid w:val="009C57AB"/>
    <w:rsid w:val="00A73740"/>
    <w:rsid w:val="00DA301B"/>
    <w:rsid w:val="00E8401E"/>
    <w:rsid w:val="00F23C67"/>
    <w:rsid w:val="00F6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B1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D7B10"/>
  </w:style>
  <w:style w:type="character" w:styleId="a5">
    <w:name w:val="Hyperlink"/>
    <w:uiPriority w:val="99"/>
    <w:rsid w:val="005D7B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B1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D7B10"/>
  </w:style>
  <w:style w:type="character" w:styleId="a5">
    <w:name w:val="Hyperlink"/>
    <w:uiPriority w:val="99"/>
    <w:rsid w:val="005D7B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1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1812</Words>
  <Characters>1033</Characters>
  <Application>Microsoft Office Word</Application>
  <DocSecurity>4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2022-07-25T11:25:00Z</cp:lastPrinted>
  <dcterms:created xsi:type="dcterms:W3CDTF">2022-07-25T11:26:00Z</dcterms:created>
  <dcterms:modified xsi:type="dcterms:W3CDTF">2022-07-25T11:26:00Z</dcterms:modified>
</cp:coreProperties>
</file>